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A" w:rsidRPr="001C754F" w:rsidRDefault="00483BCA" w:rsidP="00483BCA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</w:t>
      </w:r>
      <w:r w:rsidRPr="001C754F">
        <w:rPr>
          <w:rFonts w:ascii="Times New Roman" w:hAnsi="Times New Roman" w:cs="Times New Roman"/>
          <w:b w:val="0"/>
          <w:color w:val="auto"/>
        </w:rPr>
        <w:t>Р О С С И Й С К А Я    Ф Е Д Е Р А Ц И Я</w:t>
      </w:r>
    </w:p>
    <w:p w:rsidR="00483BCA" w:rsidRPr="001C754F" w:rsidRDefault="00483BCA" w:rsidP="00483BC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754F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483BCA" w:rsidRPr="001C754F" w:rsidRDefault="00483BCA" w:rsidP="00483BC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754F">
        <w:rPr>
          <w:rFonts w:ascii="Times New Roman" w:hAnsi="Times New Roman" w:cs="Times New Roman"/>
          <w:sz w:val="28"/>
          <w:szCs w:val="28"/>
        </w:rPr>
        <w:t xml:space="preserve">МУНИЦИПАЛЬНЫЙ РАЙОН  «ВОЛОКОНОВСКИЙ  РАЙОН»  </w:t>
      </w:r>
    </w:p>
    <w:p w:rsidR="00483BCA" w:rsidRPr="001C754F" w:rsidRDefault="00483BCA" w:rsidP="00483BCA">
      <w:pPr>
        <w:spacing w:line="240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C75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5740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BCA" w:rsidRPr="001C754F" w:rsidRDefault="00483BCA" w:rsidP="00483BCA">
      <w:pPr>
        <w:spacing w:line="240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83BCA" w:rsidRPr="001C754F" w:rsidRDefault="00483BCA" w:rsidP="00483B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4F">
        <w:rPr>
          <w:rFonts w:ascii="Times New Roman" w:hAnsi="Times New Roman" w:cs="Times New Roman"/>
          <w:bCs/>
          <w:sz w:val="28"/>
          <w:szCs w:val="28"/>
        </w:rPr>
        <w:t>ЗЕМСКОЕ СОБРАНИЕ</w:t>
      </w:r>
    </w:p>
    <w:p w:rsidR="00483BCA" w:rsidRPr="001C754F" w:rsidRDefault="00483BCA" w:rsidP="00483B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4F">
        <w:rPr>
          <w:rFonts w:ascii="Times New Roman" w:hAnsi="Times New Roman" w:cs="Times New Roman"/>
          <w:bCs/>
          <w:sz w:val="28"/>
          <w:szCs w:val="28"/>
        </w:rPr>
        <w:t>РЕПЬЕВСКОГО  СЕЛЬСКОГО  ПОСЕЛЕНИЯ</w:t>
      </w:r>
    </w:p>
    <w:p w:rsidR="00483BCA" w:rsidRPr="001C754F" w:rsidRDefault="00483BCA" w:rsidP="00483BCA">
      <w:pPr>
        <w:rPr>
          <w:rFonts w:ascii="Times New Roman" w:hAnsi="Times New Roman" w:cs="Times New Roman"/>
          <w:bCs/>
          <w:sz w:val="28"/>
          <w:szCs w:val="28"/>
        </w:rPr>
      </w:pPr>
    </w:p>
    <w:p w:rsidR="00483BCA" w:rsidRPr="001C754F" w:rsidRDefault="00483BCA" w:rsidP="00483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54F">
        <w:rPr>
          <w:rFonts w:ascii="Times New Roman" w:hAnsi="Times New Roman" w:cs="Times New Roman"/>
          <w:b/>
          <w:bCs/>
          <w:w w:val="102"/>
          <w:sz w:val="28"/>
          <w:szCs w:val="28"/>
        </w:rPr>
        <w:t>Р Е Ш Е Н И Е</w:t>
      </w:r>
      <w:r w:rsidRPr="001C75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483BCA" w:rsidRPr="001C754F" w:rsidRDefault="00483BCA" w:rsidP="0048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</w:t>
      </w:r>
      <w:r w:rsidRPr="001C754F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279</w:t>
      </w:r>
    </w:p>
    <w:p w:rsidR="00483BCA" w:rsidRPr="001C754F" w:rsidRDefault="00483BCA" w:rsidP="0048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CA" w:rsidRPr="001C754F" w:rsidRDefault="00483BCA" w:rsidP="0048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753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753C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753C">
        <w:rPr>
          <w:rFonts w:ascii="Times New Roman" w:hAnsi="Times New Roman" w:cs="Times New Roman"/>
          <w:b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5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органа в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2753C">
        <w:rPr>
          <w:rFonts w:ascii="Times New Roman" w:hAnsi="Times New Roman" w:cs="Times New Roman"/>
          <w:b/>
          <w:sz w:val="28"/>
          <w:szCs w:val="28"/>
        </w:rPr>
        <w:t>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75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53C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753C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территории     Репьевского           сельского 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           </w:t>
      </w:r>
      <w:r w:rsidRPr="0012753C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            района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«Волоконовский </w:t>
      </w:r>
      <w:r w:rsidRPr="0012753C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CA" w:rsidRDefault="00483BCA" w:rsidP="0048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 с Федеральным законом  РФ от 13 июля 2015 года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постановлением Правительства  Белгородской области от 29.12.2015 года №493–пп «Об определении уполномоченных органов исполнительной власти Белгородской области в сфере государственно-частного партнерства»,в целях внедрения и реализации механизмов муниципально-частного партнерства на территории Репьевского сельского поселения муниципального района «Волоконовский район», руководствуясь Уставом Репьевского сельского поселения поселения, Земское  собрание Репьевского сельского  поселения    </w:t>
      </w:r>
      <w:r w:rsidRPr="00E3298A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3BCA" w:rsidRDefault="00483BCA" w:rsidP="0048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CA" w:rsidRPr="00BB18D2" w:rsidRDefault="00483BCA" w:rsidP="00483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8D2">
        <w:rPr>
          <w:rFonts w:ascii="Times New Roman" w:hAnsi="Times New Roman" w:cs="Times New Roman"/>
          <w:sz w:val="28"/>
          <w:szCs w:val="28"/>
        </w:rPr>
        <w:t xml:space="preserve">1.Определить  администрацию </w:t>
      </w:r>
      <w:r>
        <w:rPr>
          <w:rFonts w:ascii="Times New Roman" w:hAnsi="Times New Roman" w:cs="Times New Roman"/>
          <w:sz w:val="28"/>
          <w:szCs w:val="28"/>
        </w:rPr>
        <w:t>Репьевского сельского</w:t>
      </w:r>
      <w:r w:rsidRPr="00BB18D2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«Волоконовский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D2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D2">
        <w:rPr>
          <w:rFonts w:ascii="Times New Roman" w:hAnsi="Times New Roman" w:cs="Times New Roman"/>
          <w:sz w:val="28"/>
          <w:szCs w:val="28"/>
        </w:rPr>
        <w:t>уполномоченным органом в сфере  муниципально-частного 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E06">
        <w:rPr>
          <w:rFonts w:ascii="Times New Roman" w:hAnsi="Times New Roman" w:cs="Times New Roman"/>
          <w:sz w:val="28"/>
          <w:szCs w:val="28"/>
        </w:rPr>
        <w:t>осуществляющим  следующие полномочия: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реализации соглашения о муниципально-частном партнерстве;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реестра заключенных соглашений о муниципально-частном партнерстве;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 доступности информации о соглашении о муниципально-частном партнерстве;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в отдел прогнозирования и развития муниципальной экономики администрации муниципального района «Волоконовский район» Белгородской области результатов мониторинга реализации соглашения о муниципально-частном партнерстве;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иных полномочий, предусмотренных Федеральным законом РФ от 13 июля 2015 года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Белгородской области, Уставом Репьевского сельского поселения муниципального района «Волоконовский район» Белгородской области и муниципальными правовыми актами.</w:t>
      </w:r>
    </w:p>
    <w:p w:rsidR="00483BCA" w:rsidRDefault="00483BCA" w:rsidP="004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администрации муниципального района «Волоконовский район» Белгородской области на странице Репьевского сельского поселения.</w:t>
      </w:r>
    </w:p>
    <w:p w:rsidR="00483BCA" w:rsidRDefault="00483BCA" w:rsidP="0048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выполнением настоящего решения возложить на постоянную комиссию по экономическому развитию, бюджету и налогам Земского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собрания Репьевского сельского поселения.</w:t>
      </w:r>
    </w:p>
    <w:p w:rsidR="00483BCA" w:rsidRDefault="00483BCA" w:rsidP="0048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B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Репьевского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747B8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С.И. Чуканова</w:t>
      </w: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BCA" w:rsidRDefault="00483BCA" w:rsidP="00483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3BCA"/>
    <w:rsid w:val="0048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2018-08-10T14:05:00Z</dcterms:created>
  <dcterms:modified xsi:type="dcterms:W3CDTF">2018-08-10T14:05:00Z</dcterms:modified>
</cp:coreProperties>
</file>