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DC33">
      <w:pPr>
        <w:ind w:firstLine="1920" w:firstLineChars="600"/>
        <w:rPr>
          <w:sz w:val="32"/>
          <w:szCs w:val="32"/>
        </w:rPr>
      </w:pPr>
      <w:r>
        <w:rPr>
          <w:sz w:val="32"/>
          <w:szCs w:val="32"/>
        </w:rPr>
        <w:t>Р О С С И Й С К А Я    Ф Е Д Е Р А Ц И Я</w:t>
      </w:r>
    </w:p>
    <w:p w14:paraId="5BC3B7CB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14:paraId="58EFE8F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14:paraId="2E436768">
      <w:pPr>
        <w:jc w:val="center"/>
        <w:rPr>
          <w:sz w:val="16"/>
          <w:szCs w:val="16"/>
        </w:rPr>
      </w:pPr>
    </w:p>
    <w:p w14:paraId="02835CAA">
      <w:pPr>
        <w:jc w:val="center"/>
      </w:pPr>
      <w:r>
        <w:drawing>
          <wp:inline distT="0" distB="0" distL="114300" distR="114300">
            <wp:extent cx="532130" cy="639445"/>
            <wp:effectExtent l="0" t="0" r="1270" b="8255"/>
            <wp:docPr id="1" name="Изображение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-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D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14:paraId="44EDA48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14:paraId="68422C3C">
      <w:pPr>
        <w:jc w:val="center"/>
        <w:rPr>
          <w:sz w:val="28"/>
          <w:szCs w:val="28"/>
        </w:rPr>
      </w:pPr>
    </w:p>
    <w:p w14:paraId="51E3B6BC">
      <w:pPr>
        <w:jc w:val="center"/>
        <w:rPr>
          <w:sz w:val="28"/>
          <w:szCs w:val="28"/>
        </w:rPr>
      </w:pPr>
    </w:p>
    <w:p w14:paraId="74E4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8812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октября  2014 года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68</w:t>
      </w:r>
    </w:p>
    <w:p w14:paraId="37D53501">
      <w:pPr>
        <w:jc w:val="both"/>
        <w:rPr>
          <w:sz w:val="28"/>
          <w:szCs w:val="28"/>
        </w:rPr>
      </w:pPr>
    </w:p>
    <w:p w14:paraId="1CB28572">
      <w:pPr>
        <w:rPr>
          <w:b/>
          <w:sz w:val="24"/>
          <w:szCs w:val="24"/>
        </w:rPr>
      </w:pPr>
    </w:p>
    <w:p w14:paraId="76172BC0">
      <w:pPr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    внесении     изменений    и        дополнений  </w:t>
      </w:r>
    </w:p>
    <w:p w14:paraId="7D58752C">
      <w:pPr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 решение    земского    собрания   Репьевского </w:t>
      </w:r>
    </w:p>
    <w:p w14:paraId="3E452A9D">
      <w:pPr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    поселения            муниципального   </w:t>
      </w:r>
    </w:p>
    <w:p w14:paraId="7DF010C8">
      <w:pPr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района  «Волоконовский   район» Белгородской</w:t>
      </w:r>
    </w:p>
    <w:p w14:paraId="41F16283">
      <w:pPr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   от   28  декабря   2012    года       № 214   </w:t>
      </w:r>
    </w:p>
    <w:p w14:paraId="231F6EF1">
      <w:pPr>
        <w:autoSpaceDN w:val="0"/>
        <w:adjustRightInd w:val="0"/>
        <w:jc w:val="both"/>
        <w:outlineLvl w:val="2"/>
        <w:rPr>
          <w:sz w:val="28"/>
          <w:szCs w:val="28"/>
        </w:rPr>
      </w:pPr>
    </w:p>
    <w:p w14:paraId="32BF3F16">
      <w:pPr>
        <w:pStyle w:val="4"/>
        <w:ind w:firstLine="570"/>
        <w:jc w:val="both"/>
        <w:rPr>
          <w:b w:val="0"/>
          <w:sz w:val="28"/>
          <w:szCs w:val="28"/>
        </w:rPr>
      </w:pPr>
    </w:p>
    <w:p w14:paraId="776F847D">
      <w:pPr>
        <w:pStyle w:val="4"/>
        <w:ind w:firstLine="570"/>
        <w:jc w:val="both"/>
        <w:rPr>
          <w:b w:val="0"/>
          <w:sz w:val="28"/>
          <w:szCs w:val="28"/>
        </w:rPr>
      </w:pPr>
    </w:p>
    <w:p w14:paraId="045A0765">
      <w:pPr>
        <w:pStyle w:val="4"/>
        <w:ind w:firstLine="57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 целях приведения нормативных правовых актов  Репьевского сельского поселения в соответствие с требованиями действующего законодательства,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земское собрание Репьевского сельского поселения </w:t>
      </w:r>
      <w:r>
        <w:rPr>
          <w:sz w:val="28"/>
          <w:szCs w:val="28"/>
        </w:rPr>
        <w:t>решило:</w:t>
      </w:r>
    </w:p>
    <w:p w14:paraId="04740ABF">
      <w:pPr>
        <w:autoSpaceDN w:val="0"/>
        <w:adjustRightInd w:val="0"/>
        <w:jc w:val="both"/>
        <w:outlineLvl w:val="2"/>
        <w:rPr>
          <w:sz w:val="28"/>
          <w:szCs w:val="28"/>
        </w:rPr>
      </w:pPr>
    </w:p>
    <w:p w14:paraId="110D9B19">
      <w:pPr>
        <w:numPr>
          <w:ilvl w:val="0"/>
          <w:numId w:val="1"/>
        </w:numPr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решение земского собрания Репьевкого сельского поселения  муниципального района «Волоконовский район» от 28 декабря 2012 года № 214 «Об утверждении Положения о бюджетном процессе в Репьевском сельском поселении» (в редакции решения от 25 июля 2013 года № 242):</w:t>
      </w:r>
    </w:p>
    <w:p w14:paraId="360C109A">
      <w:pPr>
        <w:autoSpaceDN w:val="0"/>
        <w:adjustRightInd w:val="0"/>
        <w:ind w:firstLine="399"/>
        <w:jc w:val="both"/>
        <w:outlineLvl w:val="2"/>
        <w:rPr>
          <w:sz w:val="28"/>
          <w:szCs w:val="28"/>
        </w:rPr>
      </w:pPr>
    </w:p>
    <w:p w14:paraId="314D13E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часть 1 статьи 12 Положения о бюджетном процессе в Репьевском сельском поселении дополнить абзацем следующего содержания:</w:t>
      </w:r>
    </w:p>
    <w:p w14:paraId="3DF796A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"муниципальных программах Репьевского сельского поселения.";</w:t>
      </w:r>
    </w:p>
    <w:p w14:paraId="32B074E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EC8D5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части 6 статьи 13 слова "физическим и юридическим лицам" заменить словами "(выполнение работ) бюджетными и автономными учреждениями";</w:t>
      </w:r>
    </w:p>
    <w:p w14:paraId="6D4B78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A66D8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статью 13 дополнить частью 7 следующего содержания:</w:t>
      </w:r>
    </w:p>
    <w:p w14:paraId="7F9796F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«7. Муниципальные программы Репьевского сельского поселения утверждаются главой администрации сельского поселения.»;</w:t>
      </w:r>
    </w:p>
    <w:p w14:paraId="1D0CF4FF">
      <w:pPr>
        <w:autoSpaceDN w:val="0"/>
        <w:adjustRightInd w:val="0"/>
        <w:jc w:val="both"/>
        <w:rPr>
          <w:sz w:val="28"/>
          <w:szCs w:val="28"/>
        </w:rPr>
      </w:pPr>
    </w:p>
    <w:p w14:paraId="6FC3512A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4D98D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3E4AA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названии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consultantplus://offline/ref=A64AB01529245CAA8D1A077670429315ADA7D8DC6EE86A4817442D2EB37200537546822B0E888B28057FA6B1B7I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15 слова "в проекте решения о бюджете поселения" заменить словами "представительным органом муниципального образования";</w:t>
      </w:r>
    </w:p>
    <w:p w14:paraId="6A33284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83B22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 пункт 1.3 статьи 15 и далее по тексту после слов "расходов бюджета" дополнить словами "(без учета расходов бюджета, предусмотренных за счет межбюджетных трансфертов из других бюджетов бюджетной системы Волоконовского района, имеющих целевое назначение),";</w:t>
      </w:r>
    </w:p>
    <w:p w14:paraId="02DA605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CDD6CC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пункт 1.4 статьи 15 дополнить словами "на очередной финансовый год (очередной финансовый год и плановый период);";</w:t>
      </w:r>
    </w:p>
    <w:p w14:paraId="24A88B53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4D337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пункт 1.5 статьи 15 изложить в следующей редакции:</w:t>
      </w:r>
    </w:p>
    <w:p w14:paraId="746044F7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"1.5. Объем межбюджетных трансфертов, получаемых из других бюджетов и (или) предоставляемых другим бюджетам бюджетной системы Волоконовского района в очередном финансовом году (в очередном финансовом году и плановом периоде);";</w:t>
      </w:r>
    </w:p>
    <w:p w14:paraId="0F980E21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92424A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пункт 1.6 статьи 15 изложить в следующей редакции:</w:t>
      </w:r>
    </w:p>
    <w:p w14:paraId="4777DF27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"1.6.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муниципальным правовым актом представительного органа муниципального образования;";</w:t>
      </w:r>
    </w:p>
    <w:p w14:paraId="51B12461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4162C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пункт 1.7  статьи 15 изложить в следующей редакции:</w:t>
      </w:r>
    </w:p>
    <w:p w14:paraId="4296CD0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"1.7. Ведомственная структура расходов бюджета на очередной финансовый год (очередной финансовый год и плановый период);";</w:t>
      </w:r>
    </w:p>
    <w:p w14:paraId="30A42A0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17DF5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consultantplus://offline/ref=F33C9AD42BD3B40C5FBF967551D5B85921558B8F76F43EBAE32C0831F5524FD551A27D90E420BAEB844425CABFI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 пункты 1.7, 1.8 статьи 15 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считать пунктами 1.8, 1.9 статьи 15 соответственно; в пункте 1.9 статьи 15 слова "местного самоуправления" заменить словами "муниципального образования";</w:t>
      </w:r>
    </w:p>
    <w:p w14:paraId="4FBDCEB3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1C206C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статью 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consultantplus://offline/ref=F33C9AD42BD3B40C5FBF967551D5B85921558B8F76F43EBAE32C0831F5524FD551A27D90E420BAEB844424CAB1I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дополнить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частями 2,3 следующего содержания:</w:t>
      </w:r>
    </w:p>
    <w:p w14:paraId="01ADE4A7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"2.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14:paraId="1AACFCC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BF11D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D3CCE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2C590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бюджете.";</w:t>
      </w:r>
    </w:p>
    <w:p w14:paraId="0FBFD734">
      <w:pPr>
        <w:autoSpaceDN w:val="0"/>
        <w:adjustRightInd w:val="0"/>
        <w:jc w:val="both"/>
        <w:rPr>
          <w:sz w:val="28"/>
          <w:szCs w:val="28"/>
        </w:rPr>
      </w:pPr>
    </w:p>
    <w:p w14:paraId="38D69C9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в названии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consultantplus://offline/ref=A64AB01529245CAA8D1A077670429315ADA7D8DC6EE86A4817442D2EB37200537546822B0E888B28057FA6B1B7I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19 слова «проекта решения о бюджете» заменить словами «решения о бюджете»;</w:t>
      </w:r>
    </w:p>
    <w:p w14:paraId="272234D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EA2C9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 пункте 1.2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consultantplus://offline/ref=749BED12953807A6CE9E5B450E7EA2AC9A1C00FFB1DB606D1477CCCDD77D796E909B41AF5DB8ADF52C0139DBy4I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25 слово "Возврат" заменить словами "Перечисление излишне распределенных сумм, возврат";</w:t>
      </w:r>
    </w:p>
    <w:p w14:paraId="76F13828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D4DCB4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в пункте 1.4  статьи 25 после слова "казначейством" дополнить словами "излишне распределенных сумм,", слово "(зачета)" заменить словами "(зачета, уточнения)";</w:t>
      </w:r>
    </w:p>
    <w:p w14:paraId="527D164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F33A1A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в пункте 5.3 части 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consultantplus://offline/ref=2ACC9EFAC9E779F8769BB5A1F07B82B292758CD5E50DD157479A88893AEDE03619D1C2DE37E6853A1D2676j825I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статьи 26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слова "видам расходов" заменить словами "группам (группам и подгруппам) видов расходов либо по соответствующим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бюджетов";</w:t>
      </w:r>
    </w:p>
    <w:p w14:paraId="6705179A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E3680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пункт 5.5 части 5 статьи 26 считать пунктом 5.6;</w:t>
      </w:r>
    </w:p>
    <w:p w14:paraId="4C23684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CAAE73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часть 5 статьи 26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consultantplus://offline/ref=2ACC9EFAC9E779F8769BB5A1F07B82B292758CD5E50ADD55409A88893AEDE03619D1C2DE37E6853A1D2671j82EI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дополнить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новым пунктом 5.5 следующего содержания:</w:t>
      </w:r>
    </w:p>
    <w:p w14:paraId="6DB2960A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"5.5. 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статьями, группами (группами и подгруппами) видов расходов либо между разделами, подразделами, целевыми статьями (государственными (муниципальными) программами и непрограммными направлениями деятельности), группами (группами и подгруппами)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году.";</w:t>
      </w:r>
    </w:p>
    <w:p w14:paraId="7B468008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9FFBA5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пункт 5.6 части 5 статьи 26  считать пунктом 5.7 части 5 статьи 26;</w:t>
      </w:r>
    </w:p>
    <w:p w14:paraId="7024C0C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ED4C7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пункт 5.7 части 5 статьи 26   считать пунктом 5.8 части 5 статьи 26  и изложить в следующей редакции:</w:t>
      </w:r>
    </w:p>
    <w:p w14:paraId="2AE1C30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185402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C3CE8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221F43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"5.8.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средств.";</w:t>
      </w:r>
    </w:p>
    <w:p w14:paraId="3D55FA1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4529B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20) пункт 5.8 части 5 статьи 26  исключить;</w:t>
      </w:r>
    </w:p>
    <w:p w14:paraId="347EEA1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978C6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 часть 5 статьи 26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consultantplus://offline/ref=2ACC9EFAC9E779F8769BB5A1F07B82B292758CD5E50ADD55409A88893AEDE03619D1C2DE37E6853A1D2671j82EI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дополнить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пунктами 5.10, 5.11 следующего содержания:</w:t>
      </w:r>
    </w:p>
    <w:p w14:paraId="769A0B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"5.10.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ассигнований, предусмотренных на обслуживание муниципального долга.</w:t>
      </w:r>
    </w:p>
    <w:p w14:paraId="11CD22B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Федерации.";</w:t>
      </w:r>
    </w:p>
    <w:p w14:paraId="2695FE4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823E4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часть 7 статьи 26 изложить в следующей редакции:</w:t>
      </w:r>
    </w:p>
    <w:p w14:paraId="4E4B41CA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"7.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BBFB91C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бюджета, групп и статей классификации операций сектора государственного управления, главных распорядителей бюджетных средств.";</w:t>
      </w:r>
    </w:p>
    <w:p w14:paraId="3EB1F872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2ECCEE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23) часть 8 статьи 26 исключить;</w:t>
      </w:r>
    </w:p>
    <w:p w14:paraId="667371A3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F49FA6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4ECAE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A816BE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EFFFB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часть 9 статьи 26 считать частью 8 статьи 26.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consultantplus://offline/ref=2ACC9EFAC9E779F8769BB5A1F07B82B292758CD5E50DD157479A88893AEDE03619D1C2DE37E6853A1D2670j828I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Предложение второе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части 8 статьи 26 изложить в следующей редакции:</w:t>
      </w:r>
    </w:p>
    <w:p w14:paraId="7CB2E32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статье.";</w:t>
      </w:r>
    </w:p>
    <w:p w14:paraId="4EB0C62C">
      <w:pPr>
        <w:autoSpaceDN w:val="0"/>
        <w:adjustRightInd w:val="0"/>
        <w:jc w:val="both"/>
        <w:rPr>
          <w:sz w:val="28"/>
          <w:szCs w:val="28"/>
        </w:rPr>
      </w:pPr>
    </w:p>
    <w:p w14:paraId="0BF972B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25) часть 10 статьи 26 считать частью 9 статьи 26 и дополнить словами ", кроме операций по управлению остатками средств на едином счете бюджета.";</w:t>
      </w:r>
    </w:p>
    <w:p w14:paraId="6EC001CA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D9D69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consultantplus://offline/ref=A31EADBB0F21943F0416B47C1B3B14679E130E069427CB06FB6D02C3274CFF1717F5223E9C8B7976406CD9IEnAK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части 6 статьи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27 слова "расходам по" заменить словами "кодам элементов (подгрупп и элементов) видов расходов, а также";</w:t>
      </w:r>
    </w:p>
    <w:p w14:paraId="6C04794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565DE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consultantplus://offline/ref=69B76C05CC5913512F7E305A4B8ECC80E9600982B11654B9E886AA6A71170F38BD3073EF7E9D36FD07C700K8q4K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часть 2 статьи 28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изложить в следующей редакции:</w:t>
      </w:r>
    </w:p>
    <w:p w14:paraId="730BDCD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"2. 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consultantplus://offline/ref=69B76C05CC5913512F7E2E575DE2968DEC6F5E87B11C56EDB5D9F137261E056FFA7F2AAD3A9334FAK0qFK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пунктом 5 статьи 242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Федерации, фактически       полученные      при       исполнении          бюджета </w:t>
      </w:r>
    </w:p>
    <w:p w14:paraId="496F149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сверх утвержденных законом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период.";</w:t>
      </w:r>
    </w:p>
    <w:p w14:paraId="5320344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5419B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часть 3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consultantplus://offline/ref=827461923DEB6021E7B761102CC05F0F81109A7DEDF5C93C58727CBF86CF826208528E37C1480057E9F6ABD8s2K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29 изложить в следующей редакции:</w:t>
      </w:r>
    </w:p>
    <w:p w14:paraId="7D5E54FC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"3. Не использованные в текущем финансовом году межбюджетные трансферты, полученные из областного бюджета бюджетами муниципальных образований в форме субсидий, субвенций и иных межбюджетных трансфертов, имеющих целевое назначение, подлежат возврату в доход областного бюджета.</w:t>
      </w:r>
    </w:p>
    <w:p w14:paraId="010F1014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решением главного администратора средств областного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трансфертов.";</w:t>
      </w:r>
    </w:p>
    <w:p w14:paraId="441B614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CBDF2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29) статью 34 дополнить частью 4 следующего содержания:</w:t>
      </w:r>
    </w:p>
    <w:p w14:paraId="7484F83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Решение об исполнении бюджета Репьевского сельского поселения </w:t>
      </w:r>
    </w:p>
    <w:p w14:paraId="3E122787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8E4F4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A1466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EE5097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подлежит размещению на сайте администрации Репьевского сельского поселения в сети "Интернет".»;</w:t>
      </w:r>
    </w:p>
    <w:p w14:paraId="6991FDFD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B1CA0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30) часть 1 главы 7 изложить в следующей редакции:</w:t>
      </w:r>
    </w:p>
    <w:p w14:paraId="16C2C56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Настоящее решение вступает в силу со дня его официального опубликования и распространяется на бюджетные правоотношения, связанные с составлением, рассмотрением и утверждением бюджета Репьевского сельского поселения на 2015 год.».</w:t>
      </w:r>
    </w:p>
    <w:p w14:paraId="094C337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A0F4C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обнародовать на информационном стенде администрации Репьевского сельского поселения в течение трех дней.</w:t>
      </w:r>
    </w:p>
    <w:p w14:paraId="7A8131F9">
      <w:pPr>
        <w:ind w:left="435"/>
        <w:jc w:val="both"/>
        <w:rPr>
          <w:bCs/>
          <w:sz w:val="28"/>
          <w:szCs w:val="28"/>
        </w:rPr>
      </w:pPr>
    </w:p>
    <w:p w14:paraId="23FFE431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3E99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Репьевского сельского поселения            С.И. Чуканова</w:t>
      </w:r>
    </w:p>
    <w:p w14:paraId="6D547F5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319E"/>
    <w:multiLevelType w:val="multilevel"/>
    <w:tmpl w:val="5DFB319E"/>
    <w:lvl w:ilvl="0" w:tentative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2025-03-04T06:47:34Z</dcterms:created>
  <dc:creator>User</dc:creator>
  <cp:lastModifiedBy>User</cp:lastModifiedBy>
  <dcterms:modified xsi:type="dcterms:W3CDTF">2025-03-04T06:47:53Z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B6508D01795341A7AC12977482E1D218_12</vt:lpwstr>
  </property>
</Properties>
</file>